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ПРОМЫШЛЕННЫЙ</w:t>
      </w:r>
      <w:r>
        <w:rPr>
          <w:rFonts w:hint="default"/>
          <w:b/>
          <w:sz w:val="24"/>
          <w:szCs w:val="24"/>
          <w:lang w:val="ru-RU"/>
        </w:rPr>
        <w:t xml:space="preserve"> ДИЗАЙН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Рюкзак</w:t>
      </w:r>
      <w:r>
        <w:rPr>
          <w:rFonts w:hint="default"/>
          <w:b/>
          <w:sz w:val="28"/>
          <w:szCs w:val="28"/>
          <w:lang w:val="ru-RU"/>
        </w:rPr>
        <w:t>-переноска для животных</w:t>
      </w:r>
    </w:p>
    <w:p>
      <w:pPr>
        <w:pStyle w:val="2"/>
        <w:ind w:left="162" w:firstLine="718" w:firstLineChars="0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0" w:after="0" w:line="242" w:lineRule="auto"/>
        <w:ind w:left="880" w:leftChars="400" w:right="100" w:firstLine="0" w:firstLineChars="0"/>
        <w:jc w:val="left"/>
        <w:rPr>
          <w:sz w:val="28"/>
          <w:szCs w:val="28"/>
        </w:rPr>
      </w:pPr>
      <w:r>
        <w:rPr>
          <w:spacing w:val="-1"/>
          <w:sz w:val="28"/>
          <w:lang w:val="ru-RU"/>
        </w:rPr>
        <w:t>Смоделировать</w:t>
      </w:r>
      <w:r>
        <w:rPr>
          <w:spacing w:val="-15"/>
          <w:sz w:val="28"/>
        </w:rPr>
        <w:t xml:space="preserve"> </w:t>
      </w:r>
      <w:r>
        <w:rPr>
          <w:sz w:val="28"/>
          <w:szCs w:val="28"/>
          <w:lang w:val="ru-RU"/>
        </w:rPr>
        <w:t>рюкзак</w:t>
      </w:r>
      <w:r>
        <w:rPr>
          <w:rFonts w:hint="default"/>
          <w:sz w:val="28"/>
          <w:szCs w:val="28"/>
          <w:lang w:val="ru-RU"/>
        </w:rPr>
        <w:t>-переноску с иллюминатором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880" w:leftChars="400" w:right="0" w:firstLine="0" w:firstLineChars="0"/>
        <w:jc w:val="left"/>
        <w:rPr>
          <w:sz w:val="28"/>
          <w:szCs w:val="28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330200</wp:posOffset>
            </wp:positionV>
            <wp:extent cx="2266950" cy="2266950"/>
            <wp:effectExtent l="0" t="0" r="6350" b="6350"/>
            <wp:wrapTopAndBottom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Сохранит</w:t>
      </w:r>
      <w:r>
        <w:rPr>
          <w:sz w:val="28"/>
          <w:szCs w:val="28"/>
          <w:lang w:val="ru-RU"/>
        </w:rPr>
        <w:t>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файл в формате STEP под номером участника и сдат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жюри.</w:t>
      </w:r>
    </w:p>
    <w:p>
      <w:pPr>
        <w:pStyle w:val="7"/>
        <w:wordWrap w:val="0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Рюкзак</w:t>
      </w:r>
      <w:r>
        <w:rPr>
          <w:rFonts w:hint="default"/>
          <w:spacing w:val="-4"/>
          <w:lang w:val="ru-RU"/>
        </w:rPr>
        <w:t>-переноска с иллюминатором</w:t>
      </w:r>
    </w:p>
    <w:p>
      <w:pPr>
        <w:pStyle w:val="2"/>
        <w:spacing w:before="69"/>
        <w:ind w:right="391"/>
        <w:jc w:val="center"/>
      </w:pPr>
    </w:p>
    <w:p>
      <w:pPr>
        <w:pStyle w:val="2"/>
        <w:spacing w:before="69"/>
        <w:ind w:right="391" w:firstLine="719" w:firstLineChars="0"/>
        <w:jc w:val="both"/>
        <w:rPr>
          <w:rFonts w:hint="default"/>
          <w:lang w:val="ru-RU"/>
        </w:rPr>
      </w:pPr>
      <w:r>
        <w:t>Критерии оценивания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1.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3D-модели(ей)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2.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3.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4.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322" w:lineRule="exact"/>
              <w:ind w:left="220" w:leftChars="100" w:right="0" w:rightChars="0" w:firstLine="0" w:firstLineChars="0"/>
              <w:rPr>
                <w:sz w:val="24"/>
                <w:szCs w:val="24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rFonts w:hint="default"/>
                <w:spacing w:val="-67"/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назначению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5.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Эстетические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6.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Эргономика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7.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Простота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8.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9.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ПРОМЫШЛЕННЫЙ</w:t>
      </w:r>
      <w:r>
        <w:rPr>
          <w:rFonts w:hint="default"/>
          <w:b/>
          <w:sz w:val="24"/>
          <w:szCs w:val="24"/>
          <w:lang w:val="ru-RU"/>
        </w:rPr>
        <w:t xml:space="preserve"> ДИЗАЙН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Складной</w:t>
      </w:r>
      <w:r>
        <w:rPr>
          <w:rFonts w:hint="default"/>
          <w:b/>
          <w:sz w:val="28"/>
          <w:szCs w:val="28"/>
          <w:lang w:val="ru-RU"/>
        </w:rPr>
        <w:t xml:space="preserve"> детский стульчик для кормления</w:t>
      </w:r>
    </w:p>
    <w:p>
      <w:pPr>
        <w:pStyle w:val="2"/>
        <w:ind w:left="162" w:firstLine="718" w:firstLineChars="0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2"/>
        </w:numPr>
        <w:tabs>
          <w:tab w:val="left" w:pos="1517"/>
          <w:tab w:val="left" w:pos="1518"/>
        </w:tabs>
        <w:spacing w:before="0" w:after="0" w:line="242" w:lineRule="auto"/>
        <w:ind w:left="880" w:leftChars="400" w:right="100" w:firstLine="0" w:firstLineChars="0"/>
        <w:jc w:val="left"/>
        <w:rPr>
          <w:sz w:val="28"/>
          <w:szCs w:val="28"/>
        </w:rPr>
      </w:pPr>
      <w:r>
        <w:rPr>
          <w:spacing w:val="-1"/>
          <w:sz w:val="28"/>
          <w:lang w:val="ru-RU"/>
        </w:rPr>
        <w:t>Смоделировать</w:t>
      </w:r>
      <w:r>
        <w:rPr>
          <w:spacing w:val="-15"/>
          <w:sz w:val="28"/>
        </w:rPr>
        <w:t xml:space="preserve"> </w:t>
      </w:r>
      <w:r>
        <w:rPr>
          <w:sz w:val="28"/>
          <w:szCs w:val="28"/>
          <w:lang w:val="ru-RU"/>
        </w:rPr>
        <w:t>складной</w:t>
      </w:r>
      <w:r>
        <w:rPr>
          <w:rFonts w:hint="default"/>
          <w:sz w:val="28"/>
          <w:szCs w:val="28"/>
          <w:lang w:val="ru-RU"/>
        </w:rPr>
        <w:t xml:space="preserve"> детский стульчик для кормления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>
      <w:pPr>
        <w:pStyle w:val="9"/>
        <w:numPr>
          <w:ilvl w:val="1"/>
          <w:numId w:val="2"/>
        </w:numPr>
        <w:tabs>
          <w:tab w:val="left" w:pos="1517"/>
          <w:tab w:val="left" w:pos="1518"/>
        </w:tabs>
        <w:spacing w:before="31" w:after="0" w:line="240" w:lineRule="auto"/>
        <w:ind w:left="880" w:leftChars="400" w:right="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Сохранит</w:t>
      </w:r>
      <w:r>
        <w:rPr>
          <w:sz w:val="28"/>
          <w:szCs w:val="28"/>
          <w:lang w:val="ru-RU"/>
        </w:rPr>
        <w:t>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файл в формате STEP под номером участника и сдат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жюри.</w:t>
      </w:r>
    </w:p>
    <w:p>
      <w:pPr>
        <w:pStyle w:val="7"/>
        <w:wordWrap w:val="0"/>
        <w:spacing w:before="264" w:line="322" w:lineRule="exact"/>
        <w:ind w:left="0" w:leftChars="0" w:firstLine="0" w:firstLineChars="0"/>
        <w:jc w:val="both"/>
        <w:rPr>
          <w:rFonts w:hint="default"/>
          <w:lang w:val="ru-RU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2494915</wp:posOffset>
            </wp:positionH>
            <wp:positionV relativeFrom="paragraph">
              <wp:posOffset>254000</wp:posOffset>
            </wp:positionV>
            <wp:extent cx="1710690" cy="2119630"/>
            <wp:effectExtent l="0" t="0" r="3810" b="1270"/>
            <wp:wrapTopAndBottom/>
            <wp:docPr id="4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2119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  <w:lang w:val="ru-RU"/>
        </w:rPr>
        <w:t>Складной</w:t>
      </w:r>
      <w:r>
        <w:rPr>
          <w:rFonts w:hint="default"/>
          <w:spacing w:val="-4"/>
          <w:sz w:val="28"/>
          <w:szCs w:val="28"/>
          <w:lang w:val="ru-RU"/>
        </w:rPr>
        <w:t xml:space="preserve"> детский стульчик для кормления</w:t>
      </w:r>
    </w:p>
    <w:p>
      <w:pPr>
        <w:pStyle w:val="2"/>
        <w:spacing w:before="69"/>
        <w:ind w:right="391"/>
        <w:jc w:val="center"/>
      </w:pPr>
    </w:p>
    <w:p>
      <w:pPr>
        <w:pStyle w:val="2"/>
        <w:spacing w:before="69"/>
        <w:ind w:right="391" w:firstLine="719" w:firstLineChars="0"/>
        <w:jc w:val="both"/>
        <w:rPr>
          <w:rFonts w:hint="default"/>
          <w:lang w:val="ru-RU"/>
        </w:rPr>
      </w:pPr>
      <w:r>
        <w:t>Критерии оценивания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1.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3D-модели(ей)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2.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3.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4.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322" w:lineRule="exact"/>
              <w:ind w:left="220" w:leftChars="100" w:right="0" w:rightChars="0" w:firstLine="0" w:firstLineChars="0"/>
              <w:rPr>
                <w:sz w:val="24"/>
                <w:szCs w:val="24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rFonts w:hint="default"/>
                <w:spacing w:val="-67"/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назначению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5.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Эстетические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6.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Эргономика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7.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Простота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8.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9.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</w:t>
      </w:r>
      <w:r>
        <w:rPr>
          <w:b/>
          <w:sz w:val="24"/>
          <w:szCs w:val="24"/>
          <w:lang w:val="ru-RU"/>
        </w:rPr>
        <w:t>Ы</w:t>
      </w:r>
      <w:r>
        <w:rPr>
          <w:rFonts w:ascii="Times New Roman" w:hAnsi="Times New Roman" w:eastAsia="Times New Roman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ПРОМЫШЛЕННЫЙ</w:t>
      </w:r>
      <w:r>
        <w:rPr>
          <w:rFonts w:hint="default"/>
          <w:b/>
          <w:sz w:val="24"/>
          <w:szCs w:val="24"/>
          <w:lang w:val="ru-RU"/>
        </w:rPr>
        <w:t xml:space="preserve"> ДИЗАЙН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Рабочее</w:t>
      </w:r>
      <w:r>
        <w:rPr>
          <w:rFonts w:hint="default"/>
          <w:b/>
          <w:sz w:val="28"/>
          <w:szCs w:val="28"/>
          <w:lang w:val="ru-RU"/>
        </w:rPr>
        <w:t xml:space="preserve"> место парикмахера</w:t>
      </w:r>
    </w:p>
    <w:p>
      <w:pPr>
        <w:pStyle w:val="2"/>
        <w:ind w:left="162" w:firstLine="718" w:firstLineChars="0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0" w:after="0" w:line="242" w:lineRule="auto"/>
        <w:ind w:left="880" w:leftChars="400" w:right="100" w:firstLine="0" w:firstLineChars="0"/>
        <w:jc w:val="left"/>
        <w:rPr>
          <w:sz w:val="28"/>
          <w:szCs w:val="28"/>
        </w:rPr>
      </w:pPr>
      <w:r>
        <w:rPr>
          <w:spacing w:val="-1"/>
          <w:sz w:val="28"/>
          <w:lang w:val="ru-RU"/>
        </w:rPr>
        <w:t>Смоделировать</w:t>
      </w:r>
      <w:r>
        <w:rPr>
          <w:spacing w:val="-15"/>
          <w:sz w:val="28"/>
        </w:rPr>
        <w:t xml:space="preserve"> </w:t>
      </w:r>
      <w:r>
        <w:rPr>
          <w:sz w:val="28"/>
          <w:szCs w:val="28"/>
          <w:lang w:val="ru-RU"/>
        </w:rPr>
        <w:t>рабочее</w:t>
      </w:r>
      <w:r>
        <w:rPr>
          <w:rFonts w:hint="default"/>
          <w:sz w:val="28"/>
          <w:szCs w:val="28"/>
          <w:lang w:val="ru-RU"/>
        </w:rPr>
        <w:t xml:space="preserve"> место парикмахера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1)</w:t>
      </w:r>
      <w:r>
        <w:rPr>
          <w:rFonts w:hint="default"/>
          <w:sz w:val="28"/>
          <w:szCs w:val="28"/>
          <w:lang w:val="ru-RU"/>
        </w:rPr>
        <w:t xml:space="preserve">: </w:t>
      </w:r>
      <w:r>
        <w:rPr>
          <w:sz w:val="28"/>
          <w:szCs w:val="28"/>
          <w:lang w:val="ru-RU"/>
        </w:rPr>
        <w:t>кресло</w:t>
      </w:r>
      <w:r>
        <w:rPr>
          <w:rFonts w:hint="default"/>
          <w:sz w:val="28"/>
          <w:szCs w:val="28"/>
          <w:lang w:val="ru-RU"/>
        </w:rPr>
        <w:t xml:space="preserve"> напротив зеркала (зеркало с ярким освещением), сбоку стеллаж с инструментами и средством для ухода</w:t>
      </w:r>
      <w:r>
        <w:rPr>
          <w:sz w:val="28"/>
          <w:szCs w:val="28"/>
        </w:rPr>
        <w:t>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880" w:leftChars="400" w:right="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Сохранит</w:t>
      </w:r>
      <w:r>
        <w:rPr>
          <w:sz w:val="28"/>
          <w:szCs w:val="28"/>
          <w:lang w:val="ru-RU"/>
        </w:rPr>
        <w:t>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файл в формате STEP под номером участника и сдат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жюри.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2423795</wp:posOffset>
            </wp:positionH>
            <wp:positionV relativeFrom="paragraph">
              <wp:posOffset>253365</wp:posOffset>
            </wp:positionV>
            <wp:extent cx="2318385" cy="2060575"/>
            <wp:effectExtent l="0" t="0" r="5715" b="9525"/>
            <wp:wrapTopAndBottom/>
            <wp:docPr id="5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838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wordWrap w:val="0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Рабочее</w:t>
      </w:r>
      <w:r>
        <w:rPr>
          <w:rFonts w:hint="default"/>
          <w:spacing w:val="-4"/>
          <w:lang w:val="ru-RU"/>
        </w:rPr>
        <w:t xml:space="preserve"> место парикмахера</w:t>
      </w:r>
    </w:p>
    <w:p>
      <w:pPr>
        <w:pStyle w:val="2"/>
        <w:spacing w:before="69"/>
        <w:ind w:right="391" w:firstLine="719" w:firstLineChars="0"/>
        <w:jc w:val="both"/>
        <w:rPr>
          <w:rFonts w:hint="default"/>
          <w:lang w:val="ru-RU"/>
        </w:rPr>
      </w:pPr>
      <w:r>
        <w:t>Критерии оценивания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1.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3D-модели(ей)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2.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STEP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3.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4.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322" w:lineRule="exact"/>
              <w:ind w:left="220" w:leftChars="100" w:right="0" w:rightChars="0" w:firstLine="0" w:firstLineChars="0"/>
              <w:rPr>
                <w:sz w:val="24"/>
                <w:szCs w:val="24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rFonts w:hint="default"/>
                <w:spacing w:val="-67"/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назначению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5.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Эстетические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6.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Эргономика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7.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Простота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8.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Надежность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8"/>
              </w:rPr>
              <w:t>9.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 w:firstLine="218" w:firstLineChars="78"/>
              <w:rPr>
                <w:sz w:val="24"/>
                <w:szCs w:val="24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ind w:left="7" w:leftChars="0" w:right="0" w:rightChars="0"/>
              <w:jc w:val="center"/>
              <w:rPr>
                <w:sz w:val="24"/>
                <w:szCs w:val="24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ind w:left="0" w:leftChars="0" w:right="0" w:rightChars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</w:pPr>
      <w:bookmarkStart w:id="0" w:name="_GoBack"/>
      <w:bookmarkEnd w:id="0"/>
    </w:p>
    <w:sectPr>
      <w:footerReference r:id="rId5" w:type="default"/>
      <w:pgSz w:w="11910" w:h="16840"/>
      <w:pgMar w:top="624" w:right="624" w:bottom="624" w:left="624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0EC97"/>
    <w:multiLevelType w:val="multilevel"/>
    <w:tmpl w:val="2470EC97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2EAF27DE"/>
    <w:multiLevelType w:val="multilevel"/>
    <w:tmpl w:val="2EAF27DE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7F350290"/>
    <w:multiLevelType w:val="multilevel"/>
    <w:tmpl w:val="7F350290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1C0F0301"/>
    <w:rsid w:val="274E56ED"/>
    <w:rsid w:val="2A1B0AFC"/>
    <w:rsid w:val="2F4221ED"/>
    <w:rsid w:val="40ED6D65"/>
    <w:rsid w:val="4B3979AD"/>
    <w:rsid w:val="4F075543"/>
    <w:rsid w:val="59EF4473"/>
    <w:rsid w:val="5A725089"/>
    <w:rsid w:val="5D5849BC"/>
    <w:rsid w:val="6D490227"/>
    <w:rsid w:val="73380D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2022-10-26T20:46:02Z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57CA6E956A634DB39A966AA7B26E9B8E</vt:lpwstr>
  </property>
</Properties>
</file>